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rPr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2.5pt;mso-wrap-distance-right:0pt" filled="f" o:ole="">
            <v:imagedata r:id="rId3" o:title=""/>
          </v:shape>
          <o:OLEObject Type="Embed" ProgID="CorelDRAW.Graphic.6" ShapeID="ole_rId2" DrawAspect="Content" ObjectID="_1355806321" r:id="rId2"/>
        </w:objec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mc:AlternateContent>
          <mc:Choice Requires="wps">
            <w:drawing>
              <wp:anchor behindDoc="0" distT="635" distB="1270" distL="635" distR="127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635" t="635" r="1270" b="1270"/>
                <wp:wrapNone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-7.65pt;margin-top:2.5pt;width:512.95pt;height:44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user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8"/>
          <w:szCs w:val="28"/>
        </w:rPr>
        <w:t xml:space="preserve"> </w: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635" distB="635" distL="1270" distR="0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307455" cy="520700"/>
                <wp:effectExtent l="1270" t="635" r="0" b="635"/>
                <wp:wrapNone/>
                <wp:docPr id="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56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«Северо-Байкальский 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6.3pt;width:496.6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«Северо-Байкальский 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8">
                <wp:simplePos x="0" y="0"/>
                <wp:positionH relativeFrom="column">
                  <wp:posOffset>-144780</wp:posOffset>
                </wp:positionH>
                <wp:positionV relativeFrom="paragraph">
                  <wp:posOffset>191770</wp:posOffset>
                </wp:positionV>
                <wp:extent cx="6629400" cy="635"/>
                <wp:effectExtent l="19050" t="19050" r="19050" b="19050"/>
                <wp:wrapNone/>
                <wp:docPr id="5" name="Прямое соединение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1.4pt,15.1pt" to="510.55pt,15.1pt" ID="Прямое соединение 6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9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0"/>
                <wp:effectExtent l="19050" t="19050" r="19050" b="19050"/>
                <wp:wrapNone/>
                <wp:docPr id="6" name="Прямое соединение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9.15pt" to="514.3pt,9.15pt" ID="Прямое соединение 7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ConsPlusNormal"/>
        <w:rPr>
          <w:color w:val="333333"/>
          <w:lang w:val="ru-RU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>«18» декабря</w:t>
      </w:r>
      <w:r>
        <w:rPr>
          <w:rFonts w:cs="Times New Roman" w:ascii="Times New Roman" w:hAnsi="Times New Roman"/>
          <w:b/>
          <w:color w:val="333333"/>
          <w:sz w:val="28"/>
          <w:szCs w:val="28"/>
        </w:rPr>
        <w:t xml:space="preserve"> 2025 г.     </w:t>
        <w:tab/>
        <w:tab/>
        <w:tab/>
        <w:tab/>
        <w:tab/>
        <w:tab/>
        <w:tab/>
        <w:tab/>
        <w:t xml:space="preserve">   № </w:t>
      </w: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>253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п. Нижнеангарск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5670" w:leader="none"/>
        </w:tabs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</w:t>
      </w:r>
      <w:r>
        <w:rPr>
          <w:color w:val="000000"/>
          <w:sz w:val="28"/>
          <w:szCs w:val="28"/>
          <w:shd w:fill="F9FAFB" w:val="clear"/>
        </w:rPr>
        <w:t xml:space="preserve"> </w:t>
      </w:r>
      <w:r>
        <w:rPr>
          <w:sz w:val="28"/>
          <w:szCs w:val="28"/>
        </w:rPr>
        <w:t>законом ценностям</w:t>
      </w:r>
      <w:r>
        <w:rPr>
          <w:rFonts w:cs="Segoe UI" w:ascii="Segoe UI" w:hAnsi="Segoe UI"/>
          <w:color w:val="000000"/>
          <w:sz w:val="28"/>
          <w:szCs w:val="28"/>
          <w:shd w:fill="F9FAFB" w:val="clear"/>
        </w:rPr>
        <w:t xml:space="preserve"> </w:t>
      </w:r>
      <w:r>
        <w:rPr>
          <w:sz w:val="28"/>
          <w:szCs w:val="28"/>
        </w:rPr>
        <w:t xml:space="preserve">при осуществлении муниципального контроля </w:t>
      </w:r>
      <w:r>
        <w:rPr>
          <w:bCs/>
          <w:sz w:val="28"/>
          <w:szCs w:val="28"/>
        </w:rPr>
        <w:t xml:space="preserve">в области </w:t>
      </w:r>
      <w:r>
        <w:rPr>
          <w:rFonts w:eastAsia="Arial" w:eastAsiaTheme="minorHAnsi"/>
          <w:sz w:val="28"/>
          <w:szCs w:val="28"/>
          <w:lang w:eastAsia="en-US"/>
        </w:rPr>
        <w:t>охраны и использования особо охраняемых природных территорий местного значения на 202</w:t>
      </w:r>
      <w:r>
        <w:rPr>
          <w:rFonts w:eastAsia="Arial" w:eastAsiaTheme="minorHAnsi"/>
          <w:sz w:val="28"/>
          <w:szCs w:val="28"/>
          <w:lang w:val="ru-RU" w:eastAsia="en-US"/>
        </w:rPr>
        <w:t>6</w:t>
      </w:r>
      <w:r>
        <w:rPr>
          <w:rFonts w:eastAsia="Arial" w:eastAsiaTheme="minorHAnsi"/>
          <w:sz w:val="28"/>
          <w:szCs w:val="28"/>
          <w:lang w:eastAsia="en-US"/>
        </w:rPr>
        <w:t xml:space="preserve"> год</w:t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</w:t>
      </w:r>
      <w:hyperlink r:id="rId4">
        <w:r>
          <w:rPr>
            <w:rStyle w:val="Style9"/>
            <w:sz w:val="28"/>
            <w:szCs w:val="28"/>
          </w:rPr>
          <w:t>статьей 44</w:t>
        </w:r>
      </w:hyperlink>
      <w:r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постановляю: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Утв</w:t>
      </w:r>
      <w:r>
        <w:rPr>
          <w:color w:val="000000"/>
          <w:sz w:val="28"/>
          <w:szCs w:val="28"/>
        </w:rPr>
        <w:t xml:space="preserve">ердить Программу профилактики </w:t>
      </w:r>
      <w:r>
        <w:rPr>
          <w:bCs/>
          <w:color w:val="000000"/>
          <w:sz w:val="28"/>
          <w:szCs w:val="28"/>
        </w:rPr>
        <w:t>рисков причинения вреда (ущерба)</w:t>
      </w:r>
      <w:r>
        <w:rPr>
          <w:color w:val="000000"/>
          <w:sz w:val="28"/>
          <w:szCs w:val="28"/>
          <w:shd w:fill="F9FAFB" w:val="clear"/>
        </w:rPr>
        <w:t xml:space="preserve"> </w:t>
      </w:r>
      <w:r>
        <w:rPr>
          <w:bCs/>
          <w:color w:val="000000"/>
          <w:sz w:val="28"/>
          <w:szCs w:val="28"/>
        </w:rPr>
        <w:t>охраняемым законом ценностям</w:t>
      </w:r>
      <w:r>
        <w:rPr>
          <w:rFonts w:cs="Segoe UI" w:ascii="Segoe UI" w:hAnsi="Segoe UI"/>
          <w:color w:val="000000"/>
          <w:sz w:val="28"/>
          <w:szCs w:val="28"/>
          <w:shd w:fill="F9FAFB" w:val="clear"/>
        </w:rPr>
        <w:t xml:space="preserve"> </w:t>
      </w:r>
      <w:r>
        <w:rPr>
          <w:color w:val="000000"/>
          <w:sz w:val="28"/>
          <w:szCs w:val="28"/>
        </w:rPr>
        <w:t>при осуществлении муниципального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контроля </w:t>
      </w:r>
      <w:r>
        <w:rPr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области </w:t>
      </w:r>
      <w:r>
        <w:rPr>
          <w:rFonts w:eastAsia="Arial" w:eastAsiaTheme="minorHAnsi"/>
          <w:color w:val="000000"/>
          <w:sz w:val="28"/>
          <w:szCs w:val="28"/>
          <w:lang w:eastAsia="en-US"/>
        </w:rPr>
        <w:t>охраны и использования особо охраняемых природных территорий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eastAsia="Arial" w:eastAsiaTheme="minorHAnsi"/>
          <w:color w:val="000000"/>
          <w:sz w:val="28"/>
          <w:szCs w:val="28"/>
          <w:lang w:eastAsia="en-US"/>
        </w:rPr>
        <w:t>местного значения</w:t>
      </w:r>
      <w:r>
        <w:rPr>
          <w:bCs/>
          <w:color w:val="000000"/>
          <w:sz w:val="28"/>
          <w:szCs w:val="28"/>
        </w:rPr>
        <w:t xml:space="preserve"> на 202</w:t>
      </w:r>
      <w:r>
        <w:rPr>
          <w:bCs/>
          <w:color w:val="000000"/>
          <w:sz w:val="28"/>
          <w:szCs w:val="28"/>
          <w:lang w:val="ru-RU"/>
        </w:rPr>
        <w:t>6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к настоящему постановлению.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Отделу по муниципальному контролю Администрации муниципального образования «Северо-Байкальский район» (</w:t>
      </w:r>
      <w:r>
        <w:rPr>
          <w:color w:val="000000"/>
          <w:sz w:val="28"/>
          <w:szCs w:val="28"/>
          <w:lang w:val="ru-RU"/>
        </w:rPr>
        <w:t>А.С Алексеев</w:t>
      </w:r>
      <w:r>
        <w:rPr>
          <w:color w:val="000000"/>
          <w:sz w:val="28"/>
          <w:szCs w:val="28"/>
        </w:rPr>
        <w:t>) после дня официального опубликования настоящего постановления обеспечить размещение программы профилактики на официальном сайте Администрации муниципального образования «Северо-Байкальский район», в сети «Интернет» и внесение в единый реестр видов муниципального контроля.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- Руководитель </w:t>
        <w:tab/>
        <w:tab/>
        <w:tab/>
        <w:tab/>
        <w:tab/>
        <w:tab/>
        <w:t xml:space="preserve">                    И.В. Пухарев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0"/>
          <w:lang w:val="ru-RU"/>
        </w:rPr>
      </w:pPr>
      <w:r>
        <w:rPr>
          <w:sz w:val="20"/>
        </w:rPr>
        <w:t xml:space="preserve">Исп. </w:t>
      </w:r>
      <w:r>
        <w:rPr>
          <w:sz w:val="20"/>
          <w:lang w:val="ru-RU"/>
        </w:rPr>
        <w:t>Алексеев А.С</w:t>
      </w:r>
    </w:p>
    <w:p>
      <w:pPr>
        <w:pStyle w:val="Normal"/>
        <w:rPr>
          <w:sz w:val="20"/>
        </w:rPr>
      </w:pPr>
      <w:r>
        <w:rPr>
          <w:rFonts w:ascii="Wingdings" w:hAnsi="Wingdings"/>
          <w:sz w:val="20"/>
        </w:rPr>
        <w:t></w:t>
      </w:r>
      <w:r>
        <w:rPr>
          <w:sz w:val="20"/>
        </w:rPr>
        <w:t>8(30130) 47-619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УТВЕРЖДЕНА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постановлением Администрации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«Северо-Байкальский район» 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от  </w:t>
      </w:r>
      <w:r>
        <w:rPr>
          <w:sz w:val="28"/>
          <w:szCs w:val="28"/>
          <w:lang w:val="ru-RU"/>
        </w:rPr>
        <w:t xml:space="preserve">«18» декабря </w:t>
      </w:r>
      <w:r>
        <w:rPr>
          <w:color w:val="333333"/>
          <w:sz w:val="28"/>
          <w:szCs w:val="28"/>
        </w:rPr>
        <w:t xml:space="preserve">2025г. № </w:t>
      </w:r>
      <w:r>
        <w:rPr>
          <w:color w:val="333333"/>
          <w:sz w:val="28"/>
          <w:szCs w:val="28"/>
          <w:lang w:val="ru-RU"/>
        </w:rPr>
        <w:t>253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Arial"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b/>
          <w:bCs/>
          <w:sz w:val="28"/>
          <w:szCs w:val="28"/>
        </w:rPr>
        <w:t xml:space="preserve">в области </w:t>
      </w:r>
      <w:r>
        <w:rPr>
          <w:rFonts w:eastAsia="Arial" w:eastAsiaTheme="minorHAnsi"/>
          <w:b/>
          <w:sz w:val="28"/>
          <w:szCs w:val="28"/>
          <w:lang w:eastAsia="en-US"/>
        </w:rPr>
        <w:t>охраны и использования особо охраняемых природных территорий</w:t>
      </w:r>
      <w:r>
        <w:rPr>
          <w:b/>
          <w:bCs/>
          <w:sz w:val="28"/>
          <w:szCs w:val="28"/>
        </w:rPr>
        <w:t xml:space="preserve"> </w:t>
      </w:r>
      <w:r>
        <w:rPr>
          <w:rFonts w:eastAsia="Arial" w:eastAsiaTheme="minorHAnsi"/>
          <w:b/>
          <w:sz w:val="28"/>
          <w:szCs w:val="28"/>
          <w:lang w:eastAsia="en-US"/>
        </w:rPr>
        <w:t>местного значения на 202</w:t>
      </w:r>
      <w:r>
        <w:rPr>
          <w:rFonts w:eastAsia="Arial" w:eastAsiaTheme="minorHAnsi"/>
          <w:b/>
          <w:sz w:val="28"/>
          <w:szCs w:val="28"/>
          <w:lang w:val="ru-RU" w:eastAsia="en-US"/>
        </w:rPr>
        <w:t>6</w:t>
      </w:r>
      <w:r>
        <w:rPr>
          <w:rFonts w:eastAsia="Arial" w:eastAsiaTheme="minorHAnsi"/>
          <w:b/>
          <w:sz w:val="28"/>
          <w:szCs w:val="28"/>
          <w:lang w:eastAsia="en-US"/>
        </w:rPr>
        <w:t xml:space="preserve"> год.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со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ru-RU"/>
        </w:rPr>
        <w:t>статьёй</w:t>
      </w:r>
      <w:r>
        <w:rPr>
          <w:color w:themeColor="text1" w:val="000000"/>
          <w:sz w:val="28"/>
          <w:szCs w:val="28"/>
        </w:rPr>
        <w:t xml:space="preserve"> 44</w:t>
      </w:r>
      <w:r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themeColor="text1"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 в области </w:t>
      </w:r>
      <w:r>
        <w:rPr>
          <w:rFonts w:eastAsia="Arial" w:eastAsiaTheme="minorHAnsi"/>
          <w:sz w:val="28"/>
          <w:szCs w:val="28"/>
          <w:lang w:eastAsia="en-US"/>
        </w:rPr>
        <w:t>охраны и использования особо охраняемых природных территорий</w:t>
      </w:r>
      <w:r>
        <w:rPr>
          <w:sz w:val="28"/>
          <w:szCs w:val="28"/>
        </w:rPr>
        <w:t xml:space="preserve"> </w:t>
      </w:r>
      <w:r>
        <w:rPr>
          <w:rFonts w:eastAsia="Arial" w:eastAsiaTheme="minorHAnsi"/>
          <w:sz w:val="28"/>
          <w:szCs w:val="28"/>
          <w:lang w:eastAsia="en-US"/>
        </w:rPr>
        <w:t>местного значения</w:t>
      </w:r>
      <w:r>
        <w:rPr>
          <w:sz w:val="28"/>
          <w:szCs w:val="28"/>
        </w:rPr>
        <w:t>.</w:t>
      </w:r>
    </w:p>
    <w:p>
      <w:pPr>
        <w:pStyle w:val="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Анализ текущего состояния осуществления муниципального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  </w:t>
      </w:r>
      <w:r>
        <w:rPr>
          <w:b/>
          <w:bCs/>
          <w:sz w:val="28"/>
          <w:szCs w:val="28"/>
        </w:rPr>
        <w:t xml:space="preserve">в области </w:t>
      </w:r>
      <w:r>
        <w:rPr>
          <w:rFonts w:eastAsia="Arial" w:eastAsiaTheme="minorHAnsi"/>
          <w:b/>
          <w:sz w:val="28"/>
          <w:szCs w:val="28"/>
          <w:lang w:eastAsia="en-US"/>
        </w:rPr>
        <w:t>охраны и использования особо охраняемых природных территорий</w:t>
      </w:r>
      <w:r>
        <w:rPr>
          <w:b/>
          <w:bCs/>
          <w:sz w:val="28"/>
          <w:szCs w:val="28"/>
        </w:rPr>
        <w:t xml:space="preserve"> </w:t>
      </w:r>
      <w:r>
        <w:rPr>
          <w:rFonts w:eastAsia="Arial" w:eastAsiaTheme="minorHAnsi"/>
          <w:b/>
          <w:sz w:val="28"/>
          <w:szCs w:val="28"/>
          <w:lang w:eastAsia="en-US"/>
        </w:rPr>
        <w:t>местного значения</w:t>
      </w:r>
      <w:r>
        <w:rPr>
          <w:b/>
          <w:sz w:val="28"/>
          <w:szCs w:val="28"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Предметом муниципального контроля в области охраны и использования особо охраняемых природных территорий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Республики Бурятия в области охраны и использования особо охраняемых природных территорий, касающихся:</w:t>
      </w:r>
    </w:p>
    <w:p>
      <w:pPr>
        <w:pStyle w:val="Normal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режима особо охраняемой природной территории;</w:t>
      </w:r>
    </w:p>
    <w:p>
      <w:pPr>
        <w:pStyle w:val="Normal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>
      <w:pPr>
        <w:pStyle w:val="Normal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режима охранных зон особо охраняемых природных территорий.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МО «Северо-Байкальский район» отсутствуют </w:t>
      </w:r>
      <w:r>
        <w:rPr>
          <w:color w:val="1A1A1A"/>
          <w:sz w:val="28"/>
          <w:szCs w:val="28"/>
        </w:rPr>
        <w:t>особо охраняемые природные территории местного значения</w:t>
      </w:r>
      <w:r>
        <w:rPr>
          <w:sz w:val="28"/>
          <w:szCs w:val="28"/>
        </w:rPr>
        <w:t>. В связи с этим проверки по соблюдению действующего законодательства Российской Федерации в указанной сфере не проводились.</w:t>
      </w:r>
    </w:p>
    <w:p>
      <w:pPr>
        <w:pStyle w:val="Normal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В рамках профилактики рисков причинения вреда (ущерба) охраняемым законом ценностям в 202</w:t>
      </w:r>
      <w:r>
        <w:rPr>
          <w:color w:val="1A1A1A"/>
          <w:sz w:val="28"/>
          <w:szCs w:val="28"/>
          <w:lang w:val="ru-RU"/>
        </w:rPr>
        <w:t>5</w:t>
      </w:r>
      <w:r>
        <w:rPr>
          <w:color w:val="1A1A1A"/>
          <w:sz w:val="28"/>
          <w:szCs w:val="28"/>
        </w:rPr>
        <w:t xml:space="preserve"> году осуществляются мероприятия по размещению на официальном сайте администрации в информационно-коммуникационной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</w:r>
    </w:p>
    <w:p>
      <w:pPr>
        <w:pStyle w:val="Normal"/>
        <w:ind w:right="-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За 202</w:t>
      </w:r>
      <w:r>
        <w:rPr>
          <w:color w:val="1A1A1A"/>
          <w:sz w:val="28"/>
          <w:szCs w:val="28"/>
          <w:lang w:val="ru-RU"/>
        </w:rPr>
        <w:t>5</w:t>
      </w:r>
      <w:r>
        <w:rPr>
          <w:color w:val="1A1A1A"/>
          <w:sz w:val="28"/>
          <w:szCs w:val="28"/>
        </w:rPr>
        <w:t xml:space="preserve"> год предостережения о недопустимости нарушения обязательных требований не выдавались.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реализации программы профилактики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анализ выявленных в результате проведения муниципального контроля в области охраны и использования особо охраняемых природных территорий нарушений обязательных требований;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</w:t>
      </w:r>
      <w:r>
        <w:rPr>
          <w:sz w:val="28"/>
          <w:szCs w:val="28"/>
          <w:lang w:val="ru-RU"/>
        </w:rPr>
        <w:t>учётом</w:t>
      </w:r>
      <w:r>
        <w:rPr>
          <w:sz w:val="28"/>
          <w:szCs w:val="28"/>
        </w:rPr>
        <w:t xml:space="preserve"> состояния подконтрольной среды;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</w:t>
      </w:r>
      <w:r>
        <w:rPr>
          <w:sz w:val="28"/>
          <w:szCs w:val="28"/>
          <w:lang w:val="ru-RU"/>
        </w:rPr>
        <w:t>учётом</w:t>
      </w:r>
      <w:r>
        <w:rPr>
          <w:sz w:val="28"/>
          <w:szCs w:val="28"/>
        </w:rPr>
        <w:t xml:space="preserve"> состояния подконтрольной среды и анализа, выявленных в результате проведения муниципального контроля в области охраны </w:t>
        <w:br/>
        <w:t>и использования особо охраняемых природных территорий нарушений обязательных требований.</w:t>
      </w:r>
    </w:p>
    <w:p>
      <w:pPr>
        <w:pStyle w:val="Normal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</w:r>
    </w:p>
    <w:p>
      <w:pPr>
        <w:pStyle w:val="Normal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РАЗДЕЛ 3. Перечень профилактических мероприятий,</w:t>
      </w:r>
    </w:p>
    <w:p>
      <w:pPr>
        <w:pStyle w:val="Normal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сроки (периодичность) их проведения</w:t>
      </w:r>
    </w:p>
    <w:p>
      <w:pPr>
        <w:pStyle w:val="Normal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13"/>
        <w:tblW w:w="1003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245"/>
        <w:gridCol w:w="2337"/>
        <w:gridCol w:w="2751"/>
      </w:tblGrid>
      <w:tr>
        <w:trPr/>
        <w:tc>
          <w:tcPr>
            <w:tcW w:w="69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4245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Наименование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профилактического мероприятия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337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Срок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реализации</w:t>
            </w:r>
          </w:p>
        </w:tc>
        <w:tc>
          <w:tcPr>
            <w:tcW w:w="2751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Ответственные должностные лица</w:t>
            </w:r>
          </w:p>
        </w:tc>
      </w:tr>
      <w:tr>
        <w:trPr/>
        <w:tc>
          <w:tcPr>
            <w:tcW w:w="69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4245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Информирование, посредством размещения (поддержания в актуальном состоянии) на официальном сайте органов местного самоуправления.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337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Постоянно (после создания особо охраняемых природных территорий местного значения)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69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4245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консультирование по вопросам соблюдения обязательных требований;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337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Постоянно (после создания особо охраняемых природных территорий местного значения)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69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 w:eastAsiaTheme="minorHAnsi"/>
                <w:szCs w:val="24"/>
                <w:lang w:eastAsia="en-US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 xml:space="preserve">доклад о муниципальном контроле </w:t>
            </w:r>
            <w:r>
              <w:rPr>
                <w:bCs/>
                <w:kern w:val="0"/>
                <w:sz w:val="22"/>
                <w:szCs w:val="24"/>
                <w:lang w:val="ru-RU" w:bidi="ar-SA"/>
              </w:rPr>
              <w:t xml:space="preserve">в области </w:t>
            </w:r>
            <w:r>
              <w:rPr>
                <w:rFonts w:eastAsia="Arial" w:eastAsiaTheme="minorHAnsi"/>
                <w:kern w:val="0"/>
                <w:sz w:val="22"/>
                <w:szCs w:val="24"/>
                <w:lang w:val="ru-RU" w:eastAsia="en-US" w:bidi="ar-SA"/>
              </w:rPr>
              <w:t>охраны и использования особо охраняемых природных территорий</w:t>
            </w:r>
            <w:r>
              <w:rPr>
                <w:bCs/>
                <w:kern w:val="0"/>
                <w:sz w:val="22"/>
                <w:szCs w:val="24"/>
                <w:lang w:val="ru-RU" w:bidi="ar-SA"/>
              </w:rPr>
              <w:t xml:space="preserve"> </w:t>
            </w:r>
            <w:r>
              <w:rPr>
                <w:rFonts w:eastAsia="Arial" w:eastAsiaTheme="minorHAnsi"/>
                <w:kern w:val="0"/>
                <w:sz w:val="22"/>
                <w:szCs w:val="24"/>
                <w:lang w:val="ru-RU" w:eastAsia="en-US" w:bidi="ar-SA"/>
              </w:rPr>
              <w:t>местного значения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337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До 15 марта 2026 года (в случае создания особо охраняемых природных территорий местного значения)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69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4245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337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(при наличии оснований)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69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4245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положением.</w:t>
            </w:r>
          </w:p>
        </w:tc>
        <w:tc>
          <w:tcPr>
            <w:tcW w:w="2337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в течение года (при наличии оснований)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  <w:tr>
        <w:trPr>
          <w:trHeight w:val="3869" w:hRule="atLeast"/>
        </w:trPr>
        <w:tc>
          <w:tcPr>
            <w:tcW w:w="69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6.</w:t>
            </w:r>
          </w:p>
        </w:tc>
        <w:tc>
          <w:tcPr>
            <w:tcW w:w="4245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Профилактический визит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 xml:space="preserve"> в целях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337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1 раз в год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(после создания особо охраняемых природных территорий местного значения)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4. Показатели результативности и эффективности Программы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3"/>
        <w:tblW w:w="9912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4"/>
        <w:gridCol w:w="6924"/>
        <w:gridCol w:w="2404"/>
      </w:tblGrid>
      <w:tr>
        <w:trPr>
          <w:trHeight w:val="576" w:hRule="exac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Величина</w:t>
            </w:r>
          </w:p>
        </w:tc>
      </w:tr>
      <w:tr>
        <w:trPr>
          <w:trHeight w:val="1715" w:hRule="exac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ind w:firstLine="567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11.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ConsPlusNormal"/>
              <w:ind w:firstLine="142" w:left="119"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ind w:firstLine="567"/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100%</w:t>
            </w:r>
          </w:p>
        </w:tc>
      </w:tr>
      <w:tr>
        <w:trPr>
          <w:trHeight w:val="1468" w:hRule="exac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ind w:firstLine="567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22.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ind w:firstLine="142" w:left="119" w:right="111"/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100%</w:t>
            </w:r>
          </w:p>
        </w:tc>
      </w:tr>
      <w:tr>
        <w:trPr>
          <w:trHeight w:val="1272" w:hRule="exac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/>
              <w:ind w:left="220"/>
              <w:jc w:val="left"/>
              <w:rPr>
                <w:szCs w:val="24"/>
              </w:rPr>
            </w:pPr>
            <w:r>
              <w:rPr>
                <w:color w:val="000000"/>
                <w:sz w:val="20"/>
                <w:szCs w:val="24"/>
                <w:shd w:fill="FFFFFF" w:val="clear"/>
              </w:rPr>
              <w:t>3.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ind w:firstLine="142" w:left="119" w:right="111"/>
              <w:jc w:val="left"/>
              <w:rPr>
                <w:szCs w:val="24"/>
              </w:rPr>
            </w:pPr>
            <w:r>
              <w:rPr>
                <w:sz w:val="20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/>
              <w:ind w:firstLine="440"/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100%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Результатом выполнения профилактических мероприятий, предусмотренных </w:t>
      </w:r>
      <w:r>
        <w:rPr>
          <w:sz w:val="28"/>
          <w:szCs w:val="28"/>
        </w:rPr>
        <w:t>программой профилактики рисков причинения вреда (ущерба) охраняемым законом ценностям при осуществлении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 </w:t>
      </w:r>
      <w:r>
        <w:rPr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области </w:t>
      </w:r>
      <w:r>
        <w:rPr>
          <w:rFonts w:eastAsia="Arial" w:eastAsiaTheme="minorHAnsi"/>
          <w:sz w:val="28"/>
          <w:szCs w:val="28"/>
          <w:lang w:eastAsia="en-US"/>
        </w:rPr>
        <w:t>охраны и использования особо охраняемых природных территорий</w:t>
      </w:r>
      <w:r>
        <w:rPr>
          <w:bCs/>
          <w:sz w:val="28"/>
          <w:szCs w:val="28"/>
        </w:rPr>
        <w:t xml:space="preserve"> </w:t>
      </w:r>
      <w:r>
        <w:rPr>
          <w:rFonts w:eastAsia="Arial" w:eastAsiaTheme="minorHAnsi"/>
          <w:sz w:val="28"/>
          <w:szCs w:val="28"/>
          <w:lang w:eastAsia="en-US"/>
        </w:rPr>
        <w:t xml:space="preserve">местного значения» </w:t>
      </w:r>
      <w:r>
        <w:rPr>
          <w:rFonts w:eastAsia="Lucida Sans Unicode"/>
          <w:kern w:val="2"/>
          <w:sz w:val="28"/>
          <w:szCs w:val="28"/>
        </w:rPr>
        <w:t>является снижение уровня нарушений контролируемыми лицами требований законодательства.</w:t>
      </w:r>
    </w:p>
    <w:sectPr>
      <w:type w:val="nextPage"/>
      <w:pgSz w:w="11906" w:h="16838"/>
      <w:pgMar w:left="1134" w:right="567" w:gutter="0" w:header="0" w:top="536" w:footer="0" w:bottom="65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7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No Spacing" w:uiPriority="0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uiPriority w:val="0"/>
    <w:qFormat/>
    <w:rPr>
      <w:vertAlign w:val="superscript"/>
    </w:rPr>
  </w:style>
  <w:style w:type="character" w:styleId="user" w:customStyle="1">
    <w:name w:val="Символ сноски (user)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Style15" w:customStyle="1">
    <w:name w:val="Заголовок Знак"/>
    <w:basedOn w:val="DefaultParagraphFont"/>
    <w:uiPriority w:val="0"/>
    <w:qFormat/>
    <w:rPr>
      <w:rFonts w:ascii="Times New Roman" w:hAnsi="Times New Roman" w:eastAsia="Times New Roman" w:cs="Times New Roman"/>
      <w:b/>
      <w:i/>
      <w:sz w:val="40"/>
      <w:szCs w:val="20"/>
      <w:lang w:eastAsia="ru-RU"/>
    </w:rPr>
  </w:style>
  <w:style w:type="character" w:styleId="ConsPlusNormal1" w:customStyle="1">
    <w:name w:val="ConsPlusNormal1"/>
    <w:link w:val="ConsPlusNormal"/>
    <w:uiPriority w:val="0"/>
    <w:qFormat/>
    <w:locked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1" w:customStyle="1">
    <w:name w:val="Маркеры (user)"/>
    <w:uiPriority w:val="0"/>
    <w:qFormat/>
    <w:rPr>
      <w:rFonts w:ascii="OpenSymbol" w:hAnsi="OpenSymbol" w:eastAsia="OpenSymbol" w:cs="OpenSymbol"/>
    </w:rPr>
  </w:style>
  <w:style w:type="character" w:styleId="doctitleimportant" w:customStyle="1">
    <w:name w:val="doc__title_important"/>
    <w:uiPriority w:val="0"/>
    <w:qFormat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user2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Style16"/>
    <w:uiPriority w:val="99"/>
    <w:semiHidden/>
    <w:unhideWhenUsed/>
    <w:qFormat/>
    <w:pPr/>
    <w:rPr>
      <w:sz w:val="20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15"/>
    <w:uiPriority w:val="0"/>
    <w:qFormat/>
    <w:pPr>
      <w:ind w:firstLine="2268"/>
      <w:jc w:val="center"/>
    </w:pPr>
    <w:rPr>
      <w:b/>
      <w:i/>
      <w:sz w:val="40"/>
    </w:rPr>
  </w:style>
  <w:style w:type="paragraph" w:styleId="ConsPlusNormal" w:customStyle="1">
    <w:name w:val="ConsPlusNormal"/>
    <w:link w:val="ConsPlusNormal1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1" w:customStyle="1">
    <w:name w:val="s_1"/>
    <w:basedOn w:val="Normal"/>
    <w:uiPriority w:val="0"/>
    <w:qFormat/>
    <w:pPr>
      <w:spacing w:beforeAutospacing="1" w:afterAutospacing="1"/>
    </w:pPr>
    <w:rPr>
      <w:szCs w:val="24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alibri" w:asciiTheme="minorHAnsi" w:eastAsia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user4" w:customStyle="1">
    <w:name w:val="Содержимое врезки (user)"/>
    <w:basedOn w:val="Normal"/>
    <w:uiPriority w:val="0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formattext" w:customStyle="1">
    <w:name w:val="formattext"/>
    <w:basedOn w:val="Normal"/>
    <w:uiPriority w:val="0"/>
    <w:qFormat/>
    <w:pPr>
      <w:spacing w:before="280" w:after="280"/>
    </w:pPr>
    <w:rPr>
      <w:szCs w:val="24"/>
    </w:rPr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garantf1://12064247.8201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LibreOffice/25.8.3.2$Windows_X86_64 LibreOffice_project/8ca8d55c161d602844f5428fa4b58097424e324e</Application>
  <AppVersion>15.0000</AppVersion>
  <Pages>5</Pages>
  <Words>1103</Words>
  <Characters>8507</Characters>
  <CharactersWithSpaces>9835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2021-12-27T03:54:00Z</dcterms:created>
  <dc:creator>Hlebnikova</dc:creator>
  <dc:description/>
  <dc:language>ru-RU</dc:language>
  <cp:lastModifiedBy/>
  <cp:lastPrinted>2025-12-25T13:37:26Z</cp:lastPrinted>
  <dcterms:modified xsi:type="dcterms:W3CDTF">2025-12-25T13:37:30Z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6DA346D20A414F0CA4B9BEA97A1D2BB9_12</vt:lpwstr>
  </property>
  <property fmtid="{D5CDD505-2E9C-101B-9397-08002B2CF9AE}" pid="3" name="KSOProductBuildVer">
    <vt:lpwstr>1049-12.2.0.23155</vt:lpwstr>
  </property>
</Properties>
</file>